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94" w:rsidRPr="00887294" w:rsidRDefault="00887294" w:rsidP="0088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29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7294" w:rsidRPr="00887294" w:rsidRDefault="00887294" w:rsidP="0088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294">
        <w:rPr>
          <w:rFonts w:ascii="Times New Roman" w:eastAsia="Times New Roman" w:hAnsi="Times New Roman" w:cs="Times New Roman"/>
          <w:sz w:val="28"/>
          <w:szCs w:val="28"/>
        </w:rPr>
        <w:t>«Ермаковская средняя общеобразовательная школа №2»</w:t>
      </w: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Pr="00887294" w:rsidRDefault="00887294" w:rsidP="0088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7294">
        <w:rPr>
          <w:rFonts w:ascii="Times New Roman" w:eastAsia="Times New Roman" w:hAnsi="Times New Roman" w:cs="Times New Roman"/>
          <w:sz w:val="36"/>
          <w:szCs w:val="36"/>
        </w:rPr>
        <w:t>Положение</w:t>
      </w:r>
    </w:p>
    <w:p w:rsidR="00887294" w:rsidRDefault="00887294" w:rsidP="0088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7294">
        <w:rPr>
          <w:rFonts w:ascii="Times New Roman" w:eastAsia="Times New Roman" w:hAnsi="Times New Roman" w:cs="Times New Roman"/>
          <w:sz w:val="36"/>
          <w:szCs w:val="36"/>
        </w:rPr>
        <w:t xml:space="preserve">о комиссии </w:t>
      </w:r>
      <w:proofErr w:type="gramStart"/>
      <w:r w:rsidRPr="00887294">
        <w:rPr>
          <w:rFonts w:ascii="Times New Roman" w:eastAsia="Times New Roman" w:hAnsi="Times New Roman" w:cs="Times New Roman"/>
          <w:sz w:val="36"/>
          <w:szCs w:val="36"/>
        </w:rPr>
        <w:t>по</w:t>
      </w:r>
      <w:proofErr w:type="gramEnd"/>
      <w:r w:rsidRPr="00887294">
        <w:rPr>
          <w:rFonts w:ascii="Times New Roman" w:eastAsia="Times New Roman" w:hAnsi="Times New Roman" w:cs="Times New Roman"/>
          <w:sz w:val="36"/>
          <w:szCs w:val="36"/>
        </w:rPr>
        <w:t xml:space="preserve"> трудовым спором</w:t>
      </w:r>
    </w:p>
    <w:p w:rsidR="00887294" w:rsidRPr="00887294" w:rsidRDefault="00887294" w:rsidP="0088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87294">
        <w:rPr>
          <w:rFonts w:ascii="Times New Roman" w:eastAsia="Times New Roman" w:hAnsi="Times New Roman" w:cs="Times New Roman"/>
          <w:sz w:val="32"/>
          <w:szCs w:val="32"/>
        </w:rPr>
        <w:t>«Ермаковская средняя общеобразовательная школа №2»</w:t>
      </w:r>
    </w:p>
    <w:p w:rsidR="00887294" w:rsidRPr="00887294" w:rsidRDefault="00887294" w:rsidP="0088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94" w:rsidRDefault="00887294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381" w:rsidRPr="00954381" w:rsidRDefault="00954381" w:rsidP="00887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</w:t>
      </w:r>
      <w:r w:rsidRPr="00954381">
        <w:rPr>
          <w:rFonts w:ascii="Times New Roman" w:eastAsia="Times New Roman" w:hAnsi="Times New Roman" w:cs="Times New Roman"/>
          <w:sz w:val="24"/>
          <w:szCs w:val="24"/>
        </w:rPr>
        <w:br/>
        <w:t>о комиссии по трудовым спорам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 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Трудовым кодексом Российской Федерации.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1.2. Комиссия по трудовым спорам (далее - КТС) является обязательным первичным органом по рассмотрению трудовых споров, возникающих между работником и предприятием, за исключением споров, по которым законодательством установлен иной порядок их разрешения.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954381">
        <w:rPr>
          <w:rFonts w:ascii="Times New Roman" w:eastAsia="Times New Roman" w:hAnsi="Times New Roman" w:cs="Times New Roman"/>
          <w:sz w:val="24"/>
          <w:szCs w:val="24"/>
        </w:rPr>
        <w:t>Согласно Трудовому кодексу РФ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  <w:proofErr w:type="gramEnd"/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1.5.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2. Порядок создания КТС 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2.1. КТС образуется из равного числа представителей работников и работодателя. Численность КТС составляет 6 (шесть) человек. Срок полномочий КТС - три года.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2.2. Представители работодателя в КТС назначаются руководителем организации.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2.3. Представители работников в КТС избираются общим собранием работников или делегируются представительным органом работников с последующим утверждением на общем собрании работников.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Членом КТС может быть выбран любой работник Предприятия.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Выдвижение кандидатур осуществляется непосредственно на общем собрании работников. Порядок голосования (тайное или открытое) определяется по решению общего собрания. Избранными в состав КТС считаются кандидатуры, получившие </w:t>
      </w:r>
      <w:r w:rsidRPr="00954381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большинство голосов и за которых проголосовало более половины присутствующих на общем собрании.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2.5. Полномочия члена КТС (представителя работников) прекращаются также в случае прекращения трудовых отношений с Предприятием,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выбывшего, в порядке, определенном пунктом 2.3 настоящего Положения.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2.6. Комиссия по трудовым спорам избирает из своего состава большинством голосов председателя, заместителя председателя и секретаря комиссии.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Председатель КТС организует работу комиссии, председательствует на заседаниях КТС. В случае отсутствия председателя КТС его обязанности исполняет заместитель председателя КТС, а при отсутствии последнего - любой член комиссии.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2.7. КТС имеет свою печать. Организационно-техническое обеспечение деятельности комиссии по трудовым спорам осуществляется работодателем.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3. Порядок рассмотрения трудовых споров в КТС 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3.1. Рассмотрение спора в КТС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3.2. Прием заявлений в КТС производится секретарем комиссии в помещении Предприятия в рабочие дни с 10 до 15 часов.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Поданные заявления подлежат обязательной регистрации в журнале, где отражается ход рассмотрения спора и исполнения решения КТС. Работник может потребовать регистрации заявления в его присутствии.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3.3. КТС </w:t>
      </w:r>
      <w:proofErr w:type="gramStart"/>
      <w:r w:rsidRPr="00954381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индивидуальный трудовой спор в течение десяти календарных дней со дня подачи работником заявления.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3.4.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lastRenderedPageBreak/>
        <w:t>3.5.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настоящим Кодексом.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3.7.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3.8.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3.9. Заседания КТС проводятся открыто, на них могут присутствовать работники Предприятия.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3.10. В случае отказа члена комиссии подписать решение КТС в действие вступает норма, указанная в п.2.4 настоящего Положения.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3.11. КТС принимает решение тайным голосованием простым большинством голосов присутствующих на заседании членов комиссии.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3.12. В решении КТС указываются: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наименование работодателя;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фамилия, имя, отчество, должность, профессия или специальность обратившегося в комиссию работника;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даты обращения в комиссию и рассмотрения спора, существо спора;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фамилии, имена, отчества членов комиссии и других лиц, присутствовавших на заседании;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существо решения и его обоснование (со ссылкой на закон, иной нормативный правовой акт);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результаты голосования.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3.13.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3.14. В случае если в решении КТС были допущены арифметические и т.п. ошибки либо между сторонами возникают разногласия по поводу его толкования, КТС вправе вынести дополнительное решение.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4. Исполнение решений КТС 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4.1. Решение КТС подлежит исполнению в течение трех дней по истечении десяти дней, предусмотренных на обжалование.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4.2. В случае неисполнения решения КТС в установленный срок указанная комиссия выдает работнику удостоверение, являющееся исполнительным документом.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В удостоверении обязательно должны быть указаны: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наименование органа, его выдавшего;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дата и номер решения КТС;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адрес его места жительства;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резолютивная часть решения КТС;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дата вступления в силу решения КТС;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- дата выдачи удостоверения и срок его предъявления к исполнению.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Удостоверение КТС подписывается председателем и секретарем КТС и заверяется печатью комиссии.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4.3.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>4.5.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954381" w:rsidRPr="00954381" w:rsidRDefault="00954381" w:rsidP="0095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4.6. В случае пропуска работником установленного трехмесячного срока по уважительным причинам КТС, </w:t>
      </w:r>
      <w:proofErr w:type="gramStart"/>
      <w:r w:rsidRPr="00954381">
        <w:rPr>
          <w:rFonts w:ascii="Times New Roman" w:eastAsia="Times New Roman" w:hAnsi="Times New Roman" w:cs="Times New Roman"/>
          <w:sz w:val="24"/>
          <w:szCs w:val="24"/>
        </w:rPr>
        <w:t>выдавшая</w:t>
      </w:r>
      <w:proofErr w:type="gramEnd"/>
      <w:r w:rsidRPr="00954381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удостоверение, может восстановить этот срок.</w:t>
      </w:r>
    </w:p>
    <w:p w:rsidR="00F332F5" w:rsidRDefault="00F332F5"/>
    <w:sectPr w:rsidR="00F332F5" w:rsidSect="0052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3100"/>
    <w:multiLevelType w:val="multilevel"/>
    <w:tmpl w:val="184A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4381"/>
    <w:rsid w:val="00525D5C"/>
    <w:rsid w:val="00887294"/>
    <w:rsid w:val="00954381"/>
    <w:rsid w:val="00F3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3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a0"/>
    <w:rsid w:val="0095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4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8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4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6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5117">
                                                          <w:marLeft w:val="46"/>
                                                          <w:marRight w:val="4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43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50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69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03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8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02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0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9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71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5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1405</Words>
  <Characters>8015</Characters>
  <Application>Microsoft Office Word</Application>
  <DocSecurity>0</DocSecurity>
  <Lines>66</Lines>
  <Paragraphs>18</Paragraphs>
  <ScaleCrop>false</ScaleCrop>
  <Company>MultiDVD Team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4</cp:revision>
  <dcterms:created xsi:type="dcterms:W3CDTF">2014-10-15T07:50:00Z</dcterms:created>
  <dcterms:modified xsi:type="dcterms:W3CDTF">2014-10-16T00:29:00Z</dcterms:modified>
</cp:coreProperties>
</file>